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B6" w:rsidRDefault="00386844" w:rsidP="00386844">
      <w:pPr>
        <w:jc w:val="center"/>
      </w:pPr>
      <w:r w:rsidRPr="002873B0">
        <w:rPr>
          <w:b/>
          <w:sz w:val="30"/>
          <w:szCs w:val="30"/>
        </w:rPr>
        <w:t>C</w:t>
      </w:r>
      <w:r>
        <w:t xml:space="preserve">alculate </w:t>
      </w:r>
      <w:r w:rsidRPr="002873B0">
        <w:rPr>
          <w:b/>
          <w:sz w:val="30"/>
          <w:szCs w:val="30"/>
        </w:rPr>
        <w:t>A</w:t>
      </w:r>
      <w:r>
        <w:t xml:space="preserve">llele </w:t>
      </w:r>
      <w:r w:rsidRPr="002873B0">
        <w:rPr>
          <w:b/>
          <w:sz w:val="30"/>
          <w:szCs w:val="30"/>
        </w:rPr>
        <w:t>S</w:t>
      </w:r>
      <w:r>
        <w:t xml:space="preserve">haring </w:t>
      </w:r>
      <w:r w:rsidRPr="002873B0">
        <w:rPr>
          <w:b/>
          <w:sz w:val="30"/>
          <w:szCs w:val="30"/>
        </w:rPr>
        <w:t>C</w:t>
      </w:r>
      <w:r>
        <w:t>oefficients</w:t>
      </w:r>
      <w:r w:rsidR="002873B0">
        <w:t xml:space="preserve"> (CASC)</w:t>
      </w:r>
    </w:p>
    <w:p w:rsidR="00386844" w:rsidRDefault="00386844" w:rsidP="00386844">
      <w:pPr>
        <w:jc w:val="center"/>
      </w:pPr>
      <w:r>
        <w:t>Version 1.0</w:t>
      </w:r>
    </w:p>
    <w:p w:rsidR="00386844" w:rsidRDefault="00386844" w:rsidP="00386844">
      <w:pPr>
        <w:jc w:val="center"/>
      </w:pPr>
    </w:p>
    <w:p w:rsidR="00386844" w:rsidRPr="002873B0" w:rsidRDefault="00386844" w:rsidP="00034909">
      <w:pPr>
        <w:jc w:val="both"/>
        <w:rPr>
          <w:b/>
          <w:sz w:val="26"/>
          <w:szCs w:val="26"/>
        </w:rPr>
      </w:pPr>
      <w:r w:rsidRPr="002873B0">
        <w:rPr>
          <w:b/>
          <w:sz w:val="26"/>
          <w:szCs w:val="26"/>
        </w:rPr>
        <w:t>Introduction</w:t>
      </w:r>
      <w:bookmarkStart w:id="0" w:name="_GoBack"/>
      <w:bookmarkEnd w:id="0"/>
    </w:p>
    <w:p w:rsidR="002873B0" w:rsidRDefault="002873B0" w:rsidP="00034909">
      <w:pPr>
        <w:jc w:val="both"/>
      </w:pPr>
      <w:r w:rsidRPr="002873B0">
        <w:rPr>
          <w:b/>
        </w:rPr>
        <w:t>C</w:t>
      </w:r>
      <w:r>
        <w:t xml:space="preserve">alculate </w:t>
      </w:r>
      <w:r w:rsidRPr="002873B0">
        <w:rPr>
          <w:b/>
        </w:rPr>
        <w:t>A</w:t>
      </w:r>
      <w:r>
        <w:t xml:space="preserve">llele </w:t>
      </w:r>
      <w:r w:rsidRPr="002873B0">
        <w:rPr>
          <w:b/>
        </w:rPr>
        <w:t>S</w:t>
      </w:r>
      <w:r>
        <w:t xml:space="preserve">haring </w:t>
      </w:r>
      <w:r w:rsidRPr="002873B0">
        <w:rPr>
          <w:b/>
        </w:rPr>
        <w:t>C</w:t>
      </w:r>
      <w:r>
        <w:t>oefficients (CASC) provides an intuitive user interface to calculate pair-wise allele sharing coefficients (</w:t>
      </w:r>
      <w:proofErr w:type="spellStart"/>
      <w:r>
        <w:t>Guit</w:t>
      </w:r>
      <w:r>
        <w:rPr>
          <w:rFonts w:cstheme="minorHAnsi"/>
        </w:rPr>
        <w:t>é</w:t>
      </w:r>
      <w:r>
        <w:t>rrez</w:t>
      </w:r>
      <w:proofErr w:type="spellEnd"/>
      <w:r>
        <w:t xml:space="preserve"> et al. 2005) from diploid genotype data.  </w:t>
      </w:r>
      <w:r w:rsidR="00D163D2">
        <w:t xml:space="preserve">Estimates of allele sharing (AS) between pairs of individuals are a type of similarity index, or molecular </w:t>
      </w:r>
      <w:proofErr w:type="spellStart"/>
      <w:r w:rsidR="00D163D2">
        <w:t>coancestry</w:t>
      </w:r>
      <w:proofErr w:type="spellEnd"/>
      <w:r w:rsidR="00D163D2">
        <w:t xml:space="preserve">, that provide an alternative for estimating relationships among individuals when allele frequencies cannot be meaningfully calculated.  </w:t>
      </w:r>
      <w:r>
        <w:t xml:space="preserve">Allele sharing for a pair of individuals </w:t>
      </w:r>
      <w:r w:rsidR="00D163D2">
        <w:t>(</w:t>
      </w:r>
      <w:proofErr w:type="spellStart"/>
      <w:r>
        <w:t>AS</w:t>
      </w:r>
      <w:r w:rsidR="00710877">
        <w:rPr>
          <w:vertAlign w:val="subscript"/>
        </w:rPr>
        <w:t>ij</w:t>
      </w:r>
      <w:proofErr w:type="spellEnd"/>
      <w:r w:rsidR="00D163D2">
        <w:t xml:space="preserve">) </w:t>
      </w:r>
      <w:r>
        <w:t xml:space="preserve">at a given locus </w:t>
      </w:r>
      <w:r>
        <w:rPr>
          <w:i/>
        </w:rPr>
        <w:t>L</w:t>
      </w:r>
      <w:r>
        <w:t xml:space="preserve"> is calculated as </w:t>
      </w:r>
      <m:oMath>
        <m:sSub>
          <m:sSubPr>
            <m:ctrlPr>
              <w:rPr>
                <w:rFonts w:ascii="Cambria Math" w:hAnsi="Cambria Math"/>
                <w:i/>
              </w:rPr>
            </m:ctrlPr>
          </m:sSubPr>
          <m:e>
            <m:r>
              <w:rPr>
                <w:rFonts w:ascii="Cambria Math" w:hAnsi="Cambria Math"/>
              </w:rPr>
              <m:t>AS</m:t>
            </m:r>
          </m:e>
          <m:sub>
            <m:r>
              <w:rPr>
                <w:rFonts w:ascii="Cambria Math" w:hAnsi="Cambria Math"/>
              </w:rPr>
              <m:t>ij</m:t>
            </m:r>
          </m:sub>
        </m:sSub>
        <m:r>
          <w:rPr>
            <w:rFonts w:ascii="Cambria Math" w:hAnsi="Cambria Math"/>
          </w:rPr>
          <m:t>;L=</m:t>
        </m:r>
        <m:f>
          <m:fPr>
            <m:ctrlPr>
              <w:rPr>
                <w:rFonts w:ascii="Cambria Math" w:hAnsi="Cambria Math"/>
                <w:i/>
              </w:rPr>
            </m:ctrlPr>
          </m:fPr>
          <m:num>
            <m:r>
              <w:rPr>
                <w:rFonts w:ascii="Cambria Math" w:hAnsi="Cambria Math"/>
              </w:rPr>
              <m:t>1</m:t>
            </m:r>
          </m:num>
          <m:den>
            <m:r>
              <w:rPr>
                <w:rFonts w:ascii="Cambria Math" w:hAnsi="Cambria Math"/>
              </w:rPr>
              <m:t>4</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22</m:t>
                </m:r>
              </m:sub>
            </m:sSub>
          </m:e>
        </m:d>
      </m:oMath>
      <w:r w:rsidR="00710877">
        <w:rPr>
          <w:rFonts w:eastAsiaTheme="minorEastAsia"/>
        </w:rPr>
        <w:t>,</w:t>
      </w:r>
      <w:r>
        <w:rPr>
          <w:rFonts w:eastAsiaTheme="minorEastAsia"/>
        </w:rPr>
        <w:t xml:space="preserve"> where </w:t>
      </w:r>
      <w:proofErr w:type="spellStart"/>
      <w:r w:rsidR="00710877">
        <w:rPr>
          <w:rFonts w:eastAsiaTheme="minorEastAsia"/>
          <w:i/>
        </w:rPr>
        <w:t>I</w:t>
      </w:r>
      <w:r w:rsidR="00710877">
        <w:rPr>
          <w:rFonts w:eastAsiaTheme="minorEastAsia"/>
          <w:i/>
          <w:vertAlign w:val="subscript"/>
        </w:rPr>
        <w:t>xy</w:t>
      </w:r>
      <w:proofErr w:type="spellEnd"/>
      <w:r>
        <w:rPr>
          <w:rFonts w:eastAsiaTheme="minorEastAsia"/>
        </w:rPr>
        <w:t xml:space="preserve"> is </w:t>
      </w:r>
      <w:proofErr w:type="gramStart"/>
      <w:r>
        <w:rPr>
          <w:rFonts w:eastAsiaTheme="minorEastAsia"/>
        </w:rPr>
        <w:t>1</w:t>
      </w:r>
      <w:proofErr w:type="gramEnd"/>
      <w:r>
        <w:rPr>
          <w:rFonts w:eastAsiaTheme="minorEastAsia"/>
        </w:rPr>
        <w:t xml:space="preserve"> when allele</w:t>
      </w:r>
      <w:r w:rsidR="00710877">
        <w:rPr>
          <w:rFonts w:eastAsiaTheme="minorEastAsia"/>
        </w:rPr>
        <w:t xml:space="preserve"> </w:t>
      </w:r>
      <w:r w:rsidR="00710877" w:rsidRPr="00710877">
        <w:rPr>
          <w:rFonts w:eastAsiaTheme="minorEastAsia"/>
          <w:i/>
        </w:rPr>
        <w:t>x</w:t>
      </w:r>
      <w:r w:rsidR="00710877">
        <w:rPr>
          <w:rFonts w:eastAsiaTheme="minorEastAsia"/>
        </w:rPr>
        <w:t xml:space="preserve"> on locus </w:t>
      </w:r>
      <w:r w:rsidR="00710877" w:rsidRPr="00710877">
        <w:rPr>
          <w:rFonts w:eastAsiaTheme="minorEastAsia"/>
          <w:i/>
        </w:rPr>
        <w:t>L</w:t>
      </w:r>
      <w:r w:rsidR="00710877">
        <w:rPr>
          <w:rFonts w:eastAsiaTheme="minorEastAsia"/>
        </w:rPr>
        <w:t xml:space="preserve"> in individual </w:t>
      </w:r>
      <w:proofErr w:type="spellStart"/>
      <w:r w:rsidR="00710877" w:rsidRPr="00710877">
        <w:rPr>
          <w:rFonts w:eastAsiaTheme="minorEastAsia"/>
          <w:i/>
        </w:rPr>
        <w:t>i</w:t>
      </w:r>
      <w:proofErr w:type="spellEnd"/>
      <w:r w:rsidR="00710877">
        <w:rPr>
          <w:rFonts w:eastAsiaTheme="minorEastAsia"/>
        </w:rPr>
        <w:t xml:space="preserve"> and allele </w:t>
      </w:r>
      <w:r w:rsidR="00710877" w:rsidRPr="00710877">
        <w:rPr>
          <w:rFonts w:eastAsiaTheme="minorEastAsia"/>
          <w:i/>
        </w:rPr>
        <w:t>y</w:t>
      </w:r>
      <w:r w:rsidR="00710877">
        <w:rPr>
          <w:rFonts w:eastAsiaTheme="minorEastAsia"/>
        </w:rPr>
        <w:t xml:space="preserve"> on the same locus in individual </w:t>
      </w:r>
      <w:r w:rsidR="00710877" w:rsidRPr="00710877">
        <w:rPr>
          <w:rFonts w:eastAsiaTheme="minorEastAsia"/>
          <w:i/>
        </w:rPr>
        <w:t>j</w:t>
      </w:r>
      <w:r w:rsidR="00710877">
        <w:rPr>
          <w:rFonts w:eastAsiaTheme="minorEastAsia"/>
        </w:rPr>
        <w:t xml:space="preserve"> are identical and 0 if they are not.</w:t>
      </w:r>
      <w:r w:rsidR="00893E67">
        <w:rPr>
          <w:rFonts w:eastAsiaTheme="minorEastAsia"/>
        </w:rPr>
        <w:t xml:space="preserve">  CASC </w:t>
      </w:r>
      <w:proofErr w:type="gramStart"/>
      <w:r w:rsidR="00034909">
        <w:rPr>
          <w:rFonts w:eastAsiaTheme="minorEastAsia"/>
        </w:rPr>
        <w:t>is</w:t>
      </w:r>
      <w:r w:rsidR="00893E67">
        <w:rPr>
          <w:rFonts w:eastAsiaTheme="minorEastAsia"/>
        </w:rPr>
        <w:t xml:space="preserve"> intended to </w:t>
      </w:r>
      <w:r w:rsidR="00034909">
        <w:rPr>
          <w:rFonts w:eastAsiaTheme="minorEastAsia"/>
        </w:rPr>
        <w:t>be used</w:t>
      </w:r>
      <w:proofErr w:type="gramEnd"/>
      <w:r w:rsidR="00034909">
        <w:rPr>
          <w:rFonts w:eastAsiaTheme="minorEastAsia"/>
        </w:rPr>
        <w:t xml:space="preserve"> for calculating</w:t>
      </w:r>
      <w:r w:rsidR="00893E67">
        <w:rPr>
          <w:rFonts w:eastAsiaTheme="minorEastAsia"/>
        </w:rPr>
        <w:t xml:space="preserve"> </w:t>
      </w:r>
      <w:r w:rsidR="00034909">
        <w:rPr>
          <w:rFonts w:eastAsiaTheme="minorEastAsia"/>
        </w:rPr>
        <w:t>AS coefficients from SNP data but can be used for microsatellite data if desired.  AS coefficients calculated from microsatellite data are expected to have very large sampling variances that will likely limit their usefulness for most analyses.</w:t>
      </w:r>
    </w:p>
    <w:p w:rsidR="00FB5148" w:rsidRDefault="00FB5148" w:rsidP="00034909">
      <w:pPr>
        <w:jc w:val="both"/>
      </w:pPr>
    </w:p>
    <w:p w:rsidR="00D163D2" w:rsidRPr="00437EC7" w:rsidRDefault="00D163D2" w:rsidP="00034909">
      <w:pPr>
        <w:jc w:val="both"/>
        <w:rPr>
          <w:b/>
          <w:sz w:val="26"/>
          <w:szCs w:val="26"/>
        </w:rPr>
      </w:pPr>
      <w:r w:rsidRPr="00437EC7">
        <w:rPr>
          <w:b/>
          <w:sz w:val="26"/>
          <w:szCs w:val="26"/>
        </w:rPr>
        <w:t>System Requirements</w:t>
      </w:r>
    </w:p>
    <w:p w:rsidR="00D163D2" w:rsidRDefault="00D163D2" w:rsidP="00034909">
      <w:pPr>
        <w:jc w:val="both"/>
      </w:pPr>
      <w:r>
        <w:t>CASC is written in the C# programming language, developed with Microsoft Visual Studio Community 2017, for the Microsoft .NET Framework (version 4) runnin</w:t>
      </w:r>
      <w:r w:rsidR="00437EC7">
        <w:t xml:space="preserve">g on Windows operating systems.  </w:t>
      </w:r>
      <w:r>
        <w:t xml:space="preserve">Users should have the latest service packs for their OS, and must also have installed the Microsoft .NET Framework, version 4. The web installer for the .NET is available at the Microsoft download center (www.microsoft.com/downloads ). </w:t>
      </w:r>
    </w:p>
    <w:p w:rsidR="00437EC7" w:rsidRDefault="00437EC7" w:rsidP="00034909">
      <w:pPr>
        <w:jc w:val="both"/>
      </w:pPr>
    </w:p>
    <w:p w:rsidR="00437EC7" w:rsidRPr="00437EC7" w:rsidRDefault="00437EC7" w:rsidP="00034909">
      <w:pPr>
        <w:jc w:val="both"/>
        <w:rPr>
          <w:b/>
          <w:sz w:val="26"/>
          <w:szCs w:val="26"/>
        </w:rPr>
      </w:pPr>
      <w:r w:rsidRPr="00437EC7">
        <w:rPr>
          <w:b/>
          <w:sz w:val="26"/>
          <w:szCs w:val="26"/>
        </w:rPr>
        <w:t>Installation</w:t>
      </w:r>
    </w:p>
    <w:p w:rsidR="00D163D2" w:rsidRDefault="00437EC7" w:rsidP="00034909">
      <w:pPr>
        <w:jc w:val="both"/>
      </w:pPr>
      <w:r>
        <w:t>CASC is provided as a ready-to-run executable.  The CASC folder and its associated files can be saved to any file location and the program is run by simply double-clicking the CASC.exe file.  Output from CASC will be written to the output folder.</w:t>
      </w:r>
    </w:p>
    <w:p w:rsidR="00437EC7" w:rsidRDefault="00437EC7" w:rsidP="00034909">
      <w:pPr>
        <w:jc w:val="both"/>
      </w:pPr>
    </w:p>
    <w:p w:rsidR="00386844" w:rsidRPr="00893E67" w:rsidRDefault="00437EC7" w:rsidP="00034909">
      <w:pPr>
        <w:jc w:val="both"/>
        <w:rPr>
          <w:b/>
          <w:sz w:val="26"/>
          <w:szCs w:val="26"/>
        </w:rPr>
      </w:pPr>
      <w:r w:rsidRPr="00893E67">
        <w:rPr>
          <w:b/>
          <w:sz w:val="26"/>
          <w:szCs w:val="26"/>
        </w:rPr>
        <w:t>Using CASC</w:t>
      </w:r>
    </w:p>
    <w:p w:rsidR="00437EC7" w:rsidRDefault="00437EC7" w:rsidP="00034909">
      <w:pPr>
        <w:jc w:val="both"/>
      </w:pPr>
      <w:r>
        <w:t xml:space="preserve">CASC requires a single input file of diploid genotype data in </w:t>
      </w:r>
      <w:r w:rsidR="00893E67">
        <w:t xml:space="preserve">the </w:t>
      </w:r>
      <w:proofErr w:type="spellStart"/>
      <w:r>
        <w:t>genepop</w:t>
      </w:r>
      <w:proofErr w:type="spellEnd"/>
      <w:r>
        <w:t xml:space="preserve"> file format (both two and three digit genotypes are accepted).  All data </w:t>
      </w:r>
      <w:r w:rsidR="00893E67">
        <w:t>must be grouped under a single population (multiple “pop” delineations with</w:t>
      </w:r>
      <w:r w:rsidR="00F56A59">
        <w:t>in</w:t>
      </w:r>
      <w:r w:rsidR="00893E67">
        <w:t xml:space="preserve"> the file are not allowed).  Any number of header rows are allowed; CASC only begins reading data after encountering a “pop” (POP and Pop also accepted) in the file.</w:t>
      </w:r>
    </w:p>
    <w:p w:rsidR="00893E67" w:rsidRDefault="00893E67" w:rsidP="00034909">
      <w:pPr>
        <w:jc w:val="both"/>
      </w:pPr>
      <w:r>
        <w:t xml:space="preserve">After </w:t>
      </w:r>
      <w:r w:rsidR="00F56A59">
        <w:t>an input file is selected</w:t>
      </w:r>
      <w:r>
        <w:t xml:space="preserve">, the CASC interface will display the number of individuals </w:t>
      </w:r>
      <w:r w:rsidR="00F56A59">
        <w:t>and</w:t>
      </w:r>
      <w:r>
        <w:t xml:space="preserve"> loci in the file.  If these numbers aren’t as expected, </w:t>
      </w:r>
      <w:r w:rsidR="00F56A59">
        <w:t xml:space="preserve">the input file has not been formatted correctly.  </w:t>
      </w:r>
      <w:r w:rsidR="00DF20A9">
        <w:t xml:space="preserve">CASC reports AS coefficients </w:t>
      </w:r>
      <w:r w:rsidR="00FB5148">
        <w:t xml:space="preserve">for all possible pairs of individuals </w:t>
      </w:r>
      <w:r w:rsidR="00DF20A9">
        <w:t xml:space="preserve">as the average AS coefficient calculated over a number of </w:t>
      </w:r>
      <w:r w:rsidR="00DF20A9">
        <w:lastRenderedPageBreak/>
        <w:t>user specified iterations, where the iterative AS coefficients are calculated by subsampling a portion of the genotyped loci shared by two individuals.</w:t>
      </w:r>
      <w:r w:rsidR="00FB5148">
        <w:t xml:space="preserve">  </w:t>
      </w:r>
      <w:r w:rsidR="00F56A59">
        <w:t xml:space="preserve">After loading an input file, the user must enter the number of loci to subsample </w:t>
      </w:r>
      <w:r w:rsidR="00FB5148">
        <w:t xml:space="preserve">(with replacement) </w:t>
      </w:r>
      <w:r w:rsidR="00DF20A9">
        <w:t>for the AS calculation and the number of iterations over which to calculate average AS values.</w:t>
      </w:r>
      <w:r w:rsidR="00FB5148">
        <w:t xml:space="preserve">  If two individuals share fewer genotyped loci than the specified number to subsample, CASC will continue </w:t>
      </w:r>
      <w:r w:rsidR="00555EF4">
        <w:t>to sample available loci with replacement.</w:t>
      </w:r>
    </w:p>
    <w:p w:rsidR="00555EF4" w:rsidRDefault="00555EF4" w:rsidP="00034909">
      <w:pPr>
        <w:jc w:val="both"/>
      </w:pPr>
    </w:p>
    <w:p w:rsidR="00FB5148" w:rsidRPr="00555EF4" w:rsidRDefault="00555EF4" w:rsidP="00FB5148">
      <w:pPr>
        <w:jc w:val="both"/>
        <w:rPr>
          <w:b/>
          <w:sz w:val="26"/>
          <w:szCs w:val="26"/>
        </w:rPr>
      </w:pPr>
      <w:r w:rsidRPr="00555EF4">
        <w:rPr>
          <w:b/>
          <w:sz w:val="26"/>
          <w:szCs w:val="26"/>
        </w:rPr>
        <w:t>Example Input File</w:t>
      </w:r>
    </w:p>
    <w:p w:rsidR="00FB5148" w:rsidRDefault="00FB5148" w:rsidP="00FB5148">
      <w:pPr>
        <w:contextualSpacing/>
        <w:jc w:val="both"/>
      </w:pPr>
      <w:r>
        <w:t>//header row</w:t>
      </w:r>
      <w:r>
        <w:t>s</w:t>
      </w:r>
    </w:p>
    <w:p w:rsidR="00FB5148" w:rsidRDefault="00FB5148" w:rsidP="00FB5148">
      <w:pPr>
        <w:contextualSpacing/>
        <w:jc w:val="both"/>
      </w:pPr>
      <w:proofErr w:type="gramStart"/>
      <w:r>
        <w:t>pop</w:t>
      </w:r>
      <w:proofErr w:type="gramEnd"/>
    </w:p>
    <w:p w:rsidR="00555EF4" w:rsidRDefault="00555EF4" w:rsidP="00FB5148">
      <w:pPr>
        <w:contextualSpacing/>
        <w:jc w:val="both"/>
      </w:pPr>
      <w:r>
        <w:t>sample01,</w:t>
      </w:r>
      <w:r>
        <w:tab/>
        <w:t>0101</w:t>
      </w:r>
      <w:r>
        <w:tab/>
        <w:t>0102</w:t>
      </w:r>
      <w:r>
        <w:tab/>
        <w:t>0000</w:t>
      </w:r>
    </w:p>
    <w:p w:rsidR="00555EF4" w:rsidRDefault="00555EF4" w:rsidP="00FB5148">
      <w:pPr>
        <w:contextualSpacing/>
        <w:jc w:val="both"/>
      </w:pPr>
      <w:r>
        <w:t>sample02,</w:t>
      </w:r>
      <w:r>
        <w:tab/>
        <w:t>0102</w:t>
      </w:r>
      <w:r>
        <w:tab/>
        <w:t>0101</w:t>
      </w:r>
      <w:r>
        <w:tab/>
        <w:t>0202</w:t>
      </w:r>
    </w:p>
    <w:p w:rsidR="00555EF4" w:rsidRDefault="00555EF4" w:rsidP="00FB5148">
      <w:pPr>
        <w:contextualSpacing/>
        <w:jc w:val="both"/>
      </w:pPr>
      <w:r>
        <w:t>sample03,</w:t>
      </w:r>
      <w:r>
        <w:tab/>
        <w:t>0000</w:t>
      </w:r>
      <w:r>
        <w:tab/>
        <w:t>0101</w:t>
      </w:r>
      <w:r>
        <w:tab/>
        <w:t>0102</w:t>
      </w:r>
    </w:p>
    <w:p w:rsidR="00EF1BA6" w:rsidRDefault="00EF1BA6" w:rsidP="00FB5148">
      <w:pPr>
        <w:contextualSpacing/>
        <w:jc w:val="both"/>
      </w:pPr>
    </w:p>
    <w:p w:rsidR="00EF1BA6" w:rsidRDefault="00EF1BA6" w:rsidP="00EF1BA6">
      <w:pPr>
        <w:jc w:val="both"/>
        <w:rPr>
          <w:b/>
          <w:sz w:val="26"/>
          <w:szCs w:val="26"/>
        </w:rPr>
      </w:pPr>
    </w:p>
    <w:p w:rsidR="00EF1BA6" w:rsidRPr="00893E67" w:rsidRDefault="00EF1BA6" w:rsidP="00EF1BA6">
      <w:pPr>
        <w:jc w:val="both"/>
        <w:rPr>
          <w:b/>
          <w:sz w:val="26"/>
          <w:szCs w:val="26"/>
        </w:rPr>
      </w:pPr>
      <w:r>
        <w:rPr>
          <w:b/>
          <w:sz w:val="26"/>
          <w:szCs w:val="26"/>
        </w:rPr>
        <w:t>Output Files</w:t>
      </w:r>
    </w:p>
    <w:p w:rsidR="00F56A59" w:rsidRDefault="00EF1BA6" w:rsidP="00EF1BA6">
      <w:pPr>
        <w:jc w:val="both"/>
      </w:pPr>
      <w:r>
        <w:t>The following four output files are created in the “output” folder:</w:t>
      </w:r>
    </w:p>
    <w:p w:rsidR="00EF1BA6" w:rsidRDefault="00EF1BA6" w:rsidP="00EF1BA6">
      <w:pPr>
        <w:ind w:left="1440" w:hanging="1440"/>
        <w:jc w:val="both"/>
      </w:pPr>
      <w:proofErr w:type="spellStart"/>
      <w:r>
        <w:t>ASmatrix</w:t>
      </w:r>
      <w:proofErr w:type="spellEnd"/>
      <w:r>
        <w:t xml:space="preserve">:  </w:t>
      </w:r>
      <w:r>
        <w:tab/>
        <w:t>square matrix of average AS coefficients for all possible pairs of individuals</w:t>
      </w:r>
    </w:p>
    <w:p w:rsidR="00EF1BA6" w:rsidRDefault="00EF1BA6" w:rsidP="00EF1BA6">
      <w:pPr>
        <w:ind w:left="1440" w:hanging="1440"/>
        <w:jc w:val="both"/>
      </w:pPr>
      <w:proofErr w:type="spellStart"/>
      <w:r>
        <w:t>VARmatrix</w:t>
      </w:r>
      <w:proofErr w:type="spellEnd"/>
      <w:r>
        <w:t xml:space="preserve">:  </w:t>
      </w:r>
      <w:r>
        <w:tab/>
        <w:t>square matrix of the variance associated with each average AS coefficient for all possible pairs of individuals</w:t>
      </w:r>
    </w:p>
    <w:p w:rsidR="00EF1BA6" w:rsidRDefault="00EF1BA6" w:rsidP="00EF1BA6">
      <w:pPr>
        <w:ind w:left="1440" w:hanging="1440"/>
        <w:jc w:val="both"/>
      </w:pPr>
      <w:proofErr w:type="spellStart"/>
      <w:r>
        <w:t>Nmatrix</w:t>
      </w:r>
      <w:proofErr w:type="spellEnd"/>
      <w:r>
        <w:t xml:space="preserve">:  </w:t>
      </w:r>
      <w:r>
        <w:tab/>
        <w:t>square matrix of the number of shared, genotyped SNPs for all possible pairs of individuals</w:t>
      </w:r>
    </w:p>
    <w:p w:rsidR="00EF1BA6" w:rsidRDefault="00EF1BA6" w:rsidP="00EF1BA6">
      <w:pPr>
        <w:ind w:left="1440" w:hanging="1440"/>
        <w:jc w:val="both"/>
      </w:pPr>
      <w:proofErr w:type="gramStart"/>
      <w:r>
        <w:t>summary</w:t>
      </w:r>
      <w:proofErr w:type="gramEnd"/>
      <w:r>
        <w:t xml:space="preserve">:  </w:t>
      </w:r>
      <w:r>
        <w:tab/>
        <w:t>information captured from the user interface is reported at the top, followed by the AS coefficients, associated variance, and number of shared, genotyped SNPs for all possible pairs of individuals in column format</w:t>
      </w:r>
    </w:p>
    <w:p w:rsidR="00F56A59" w:rsidRDefault="00F56A59" w:rsidP="00034909">
      <w:pPr>
        <w:jc w:val="both"/>
      </w:pPr>
    </w:p>
    <w:p w:rsidR="00C10A50" w:rsidRPr="00893E67" w:rsidRDefault="00C10A50" w:rsidP="00C10A50">
      <w:pPr>
        <w:jc w:val="both"/>
        <w:rPr>
          <w:b/>
          <w:sz w:val="26"/>
          <w:szCs w:val="26"/>
        </w:rPr>
      </w:pPr>
      <w:r>
        <w:rPr>
          <w:b/>
          <w:sz w:val="26"/>
          <w:szCs w:val="26"/>
        </w:rPr>
        <w:t>Software Citation</w:t>
      </w:r>
    </w:p>
    <w:p w:rsidR="00F56A59" w:rsidRDefault="00C10A50" w:rsidP="00C10A50">
      <w:pPr>
        <w:jc w:val="both"/>
      </w:pPr>
      <w:r>
        <w:t>There is currently no corresponding software publication.  The program can be cited as:  Ivy, J.A and A. Putnam. 2019. Calculate Allele Sharing Coefficients (CASC) (version 1.0). San Diego Zoo Global, San Diego, CA, USA.</w:t>
      </w:r>
    </w:p>
    <w:p w:rsidR="00C10A50" w:rsidRDefault="00C10A50" w:rsidP="00034909">
      <w:pPr>
        <w:jc w:val="both"/>
      </w:pPr>
    </w:p>
    <w:sectPr w:rsidR="00C1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44"/>
    <w:rsid w:val="00034909"/>
    <w:rsid w:val="002873B0"/>
    <w:rsid w:val="00383CAA"/>
    <w:rsid w:val="00386844"/>
    <w:rsid w:val="00437EC7"/>
    <w:rsid w:val="00555EF4"/>
    <w:rsid w:val="00710877"/>
    <w:rsid w:val="00893E67"/>
    <w:rsid w:val="00C10A50"/>
    <w:rsid w:val="00D163D2"/>
    <w:rsid w:val="00D64E11"/>
    <w:rsid w:val="00DF20A9"/>
    <w:rsid w:val="00EF1BA6"/>
    <w:rsid w:val="00F56A59"/>
    <w:rsid w:val="00FB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26C7"/>
  <w15:chartTrackingRefBased/>
  <w15:docId w15:val="{642DDA73-9A39-429E-A094-E5BD37B4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3B0"/>
    <w:rPr>
      <w:color w:val="808080"/>
    </w:rPr>
  </w:style>
  <w:style w:type="paragraph" w:customStyle="1" w:styleId="Default">
    <w:name w:val="Default"/>
    <w:rsid w:val="00C10A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 Diego Zoo Global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Ivy</dc:creator>
  <cp:keywords/>
  <dc:description/>
  <cp:lastModifiedBy>Jamie Ivy</cp:lastModifiedBy>
  <cp:revision>5</cp:revision>
  <dcterms:created xsi:type="dcterms:W3CDTF">2019-10-01T17:32:00Z</dcterms:created>
  <dcterms:modified xsi:type="dcterms:W3CDTF">2019-10-01T22:46:00Z</dcterms:modified>
</cp:coreProperties>
</file>